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87912" w14:textId="77777777" w:rsidR="00047786" w:rsidRDefault="007271ED">
      <w:pPr>
        <w:pStyle w:val="Corpsdetexte"/>
        <w:ind w:left="95"/>
        <w:rPr>
          <w:sz w:val="20"/>
        </w:rPr>
      </w:pPr>
      <w:r>
        <w:rPr>
          <w:sz w:val="20"/>
        </w:rPr>
      </w:r>
      <w:r>
        <w:rPr>
          <w:sz w:val="20"/>
        </w:rPr>
        <w:pict w14:anchorId="3ED8DBD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3.3pt;height:85.3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207586C4" w14:textId="77777777" w:rsidR="00047786" w:rsidRDefault="00047786">
                  <w:pPr>
                    <w:pStyle w:val="Corpsdetexte"/>
                    <w:spacing w:before="6"/>
                    <w:rPr>
                      <w:sz w:val="25"/>
                    </w:rPr>
                  </w:pPr>
                </w:p>
                <w:p w14:paraId="57BFDCA0" w14:textId="77777777" w:rsidR="00047786" w:rsidRDefault="00EF2D80">
                  <w:pPr>
                    <w:spacing w:before="1"/>
                    <w:ind w:left="190" w:right="193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Présentation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du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séminaire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« L’Actuel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»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-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axe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recherche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PACT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dirigé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par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Frédéric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Regard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et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Jagna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Oltarzewska</w:t>
                  </w:r>
                  <w:proofErr w:type="spellEnd"/>
                </w:p>
                <w:p w14:paraId="767FD4A4" w14:textId="77777777" w:rsidR="00047786" w:rsidRDefault="00047786">
                  <w:pPr>
                    <w:pStyle w:val="Corpsdetexte"/>
                    <w:spacing w:before="7"/>
                    <w:rPr>
                      <w:b/>
                      <w:sz w:val="23"/>
                    </w:rPr>
                  </w:pPr>
                </w:p>
                <w:p w14:paraId="210D94B6" w14:textId="77777777" w:rsidR="00047786" w:rsidRDefault="00EF2D80">
                  <w:pPr>
                    <w:pStyle w:val="Corpsdetexte"/>
                    <w:ind w:left="190" w:right="192"/>
                    <w:jc w:val="center"/>
                  </w:pPr>
                  <w:r>
                    <w:t>Organisation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Juliana </w:t>
                  </w:r>
                  <w:proofErr w:type="spellStart"/>
                  <w:r>
                    <w:t>Lopoukhine</w:t>
                  </w:r>
                  <w:proofErr w:type="spellEnd"/>
                  <w:r>
                    <w:t>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concertation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avec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Frédéric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Regard et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Jagna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Oltarzewska</w:t>
                  </w:r>
                  <w:proofErr w:type="spellEnd"/>
                </w:p>
              </w:txbxContent>
            </v:textbox>
            <w10:anchorlock/>
          </v:shape>
        </w:pict>
      </w:r>
    </w:p>
    <w:p w14:paraId="315963A2" w14:textId="77777777" w:rsidR="00047786" w:rsidRDefault="00047786">
      <w:pPr>
        <w:pStyle w:val="Corpsdetexte"/>
        <w:rPr>
          <w:sz w:val="12"/>
        </w:rPr>
      </w:pPr>
    </w:p>
    <w:p w14:paraId="4D500B41" w14:textId="77777777" w:rsidR="00047786" w:rsidRDefault="00EF2D80">
      <w:pPr>
        <w:pStyle w:val="Corpsdetexte"/>
        <w:spacing w:before="90"/>
        <w:ind w:left="212" w:right="209" w:firstLine="708"/>
        <w:jc w:val="both"/>
      </w:pPr>
      <w:r>
        <w:t xml:space="preserve">Fondé en 2018 au sein de l’axe PACT (Penser </w:t>
      </w:r>
      <w:proofErr w:type="spellStart"/>
      <w:r>
        <w:t>l’ACTuel</w:t>
      </w:r>
      <w:proofErr w:type="spellEnd"/>
      <w:r>
        <w:t xml:space="preserve"> : fiction, non fiction, VALE), le</w:t>
      </w:r>
      <w:r>
        <w:rPr>
          <w:spacing w:val="1"/>
        </w:rPr>
        <w:t xml:space="preserve"> </w:t>
      </w:r>
      <w:r>
        <w:t>séminaire « L’Actuel » est un atelier de recherche collaborative dont chaque séance requiert une</w:t>
      </w:r>
      <w:r>
        <w:rPr>
          <w:spacing w:val="1"/>
        </w:rPr>
        <w:t xml:space="preserve"> </w:t>
      </w:r>
      <w:r>
        <w:t>participation</w:t>
      </w:r>
      <w:r>
        <w:rPr>
          <w:spacing w:val="1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t>membres.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rassemble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chercheuses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chercheurs</w:t>
      </w:r>
      <w:r>
        <w:rPr>
          <w:spacing w:val="1"/>
        </w:rPr>
        <w:t xml:space="preserve"> </w:t>
      </w:r>
      <w:r>
        <w:t>titulaires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professeur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MCF)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l’axe</w:t>
      </w:r>
      <w:r>
        <w:rPr>
          <w:spacing w:val="1"/>
        </w:rPr>
        <w:t xml:space="preserve"> </w:t>
      </w:r>
      <w:r>
        <w:t>PACT ;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doctorantes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doctorants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l’axe</w:t>
      </w:r>
      <w:r>
        <w:rPr>
          <w:spacing w:val="1"/>
        </w:rPr>
        <w:t xml:space="preserve"> </w:t>
      </w:r>
      <w:r>
        <w:t>PACT ;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chercheuses, chercheurs, doctorantes et doctorants d’autres axes de recherche de VALE ; d’anciens</w:t>
      </w:r>
      <w:r>
        <w:rPr>
          <w:spacing w:val="1"/>
        </w:rPr>
        <w:t xml:space="preserve"> </w:t>
      </w:r>
      <w:r>
        <w:t>membres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VALE qui</w:t>
      </w:r>
      <w:r>
        <w:rPr>
          <w:spacing w:val="1"/>
        </w:rPr>
        <w:t xml:space="preserve"> </w:t>
      </w:r>
      <w:r>
        <w:t>maintiennent</w:t>
      </w:r>
      <w:r>
        <w:rPr>
          <w:spacing w:val="-1"/>
        </w:rPr>
        <w:t xml:space="preserve"> </w:t>
      </w:r>
      <w:r>
        <w:t>leur collaboration</w:t>
      </w:r>
      <w:r>
        <w:rPr>
          <w:spacing w:val="1"/>
        </w:rPr>
        <w:t xml:space="preserve"> </w:t>
      </w:r>
      <w:r>
        <w:t>au séminaire.</w:t>
      </w:r>
    </w:p>
    <w:p w14:paraId="12CC9F72" w14:textId="77777777" w:rsidR="00047786" w:rsidRDefault="00047786">
      <w:pPr>
        <w:pStyle w:val="Corpsdetexte"/>
        <w:spacing w:before="1"/>
      </w:pPr>
    </w:p>
    <w:p w14:paraId="4F0DA24B" w14:textId="77777777" w:rsidR="00047786" w:rsidRDefault="00EF2D80">
      <w:pPr>
        <w:pStyle w:val="Corpsdetexte"/>
        <w:ind w:left="212" w:right="209"/>
        <w:jc w:val="both"/>
      </w:pPr>
      <w:r>
        <w:t>À partir d’un texte de théorie</w:t>
      </w:r>
      <w:r>
        <w:rPr>
          <w:spacing w:val="1"/>
        </w:rPr>
        <w:t xml:space="preserve"> </w:t>
      </w:r>
      <w:r>
        <w:t>proposé</w:t>
      </w:r>
      <w:r>
        <w:rPr>
          <w:spacing w:val="1"/>
        </w:rPr>
        <w:t xml:space="preserve"> </w:t>
      </w:r>
      <w:r>
        <w:t>à la lecture et</w:t>
      </w:r>
      <w:r>
        <w:rPr>
          <w:spacing w:val="1"/>
        </w:rPr>
        <w:t xml:space="preserve"> </w:t>
      </w:r>
      <w:r>
        <w:t>différent</w:t>
      </w:r>
      <w:r>
        <w:rPr>
          <w:spacing w:val="1"/>
        </w:rPr>
        <w:t xml:space="preserve"> </w:t>
      </w:r>
      <w:r>
        <w:t>à chaque fois,</w:t>
      </w:r>
      <w:r>
        <w:rPr>
          <w:spacing w:val="60"/>
        </w:rPr>
        <w:t xml:space="preserve"> </w:t>
      </w:r>
      <w:r>
        <w:t>les séances</w:t>
      </w:r>
      <w:r>
        <w:rPr>
          <w:spacing w:val="60"/>
        </w:rPr>
        <w:t xml:space="preserve"> </w:t>
      </w:r>
      <w:r>
        <w:t>génèrent</w:t>
      </w:r>
      <w:r>
        <w:rPr>
          <w:spacing w:val="-57"/>
        </w:rPr>
        <w:t xml:space="preserve"> </w:t>
      </w:r>
      <w:r>
        <w:t>une réflexion collective articulée aux préoccupations de recherche « actuelles » de chacun. Chacun</w:t>
      </w:r>
      <w:r>
        <w:rPr>
          <w:spacing w:val="1"/>
        </w:rPr>
        <w:t xml:space="preserve"> </w:t>
      </w:r>
      <w:r>
        <w:t>envoie à l'avance un texte littéraire choisi</w:t>
      </w:r>
      <w:r>
        <w:rPr>
          <w:spacing w:val="1"/>
        </w:rPr>
        <w:t xml:space="preserve"> </w:t>
      </w:r>
      <w:r>
        <w:t>individuellement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qui</w:t>
      </w:r>
      <w:r>
        <w:rPr>
          <w:spacing w:val="60"/>
        </w:rPr>
        <w:t xml:space="preserve"> </w:t>
      </w:r>
      <w:r>
        <w:t>entre en résonance avec le texte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théorie proposé. Chaque</w:t>
      </w:r>
      <w:r>
        <w:rPr>
          <w:spacing w:val="-1"/>
        </w:rPr>
        <w:t xml:space="preserve"> </w:t>
      </w:r>
      <w:r>
        <w:t>séance</w:t>
      </w:r>
      <w:r>
        <w:rPr>
          <w:spacing w:val="-1"/>
        </w:rPr>
        <w:t xml:space="preserve"> </w:t>
      </w:r>
      <w:r>
        <w:t>débute par</w:t>
      </w:r>
      <w:r>
        <w:rPr>
          <w:spacing w:val="-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brève</w:t>
      </w:r>
      <w:r>
        <w:rPr>
          <w:spacing w:val="-1"/>
        </w:rPr>
        <w:t xml:space="preserve"> </w:t>
      </w:r>
      <w:r>
        <w:t>présentation du texte de</w:t>
      </w:r>
      <w:r>
        <w:rPr>
          <w:spacing w:val="-3"/>
        </w:rPr>
        <w:t xml:space="preserve"> </w:t>
      </w:r>
      <w:r>
        <w:t>théorie.</w:t>
      </w:r>
    </w:p>
    <w:p w14:paraId="5917F4D5" w14:textId="77777777" w:rsidR="00047786" w:rsidRDefault="00047786">
      <w:pPr>
        <w:pStyle w:val="Corpsdetexte"/>
      </w:pPr>
    </w:p>
    <w:p w14:paraId="07186434" w14:textId="77777777" w:rsidR="00047786" w:rsidRDefault="00EF2D80">
      <w:pPr>
        <w:pStyle w:val="Corpsdetexte"/>
        <w:ind w:left="212" w:right="209"/>
        <w:jc w:val="both"/>
      </w:pPr>
      <w:r>
        <w:t>À</w:t>
      </w:r>
      <w:r>
        <w:rPr>
          <w:spacing w:val="58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lumière</w:t>
      </w:r>
      <w:r>
        <w:rPr>
          <w:spacing w:val="57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ce</w:t>
      </w:r>
      <w:r>
        <w:rPr>
          <w:spacing w:val="57"/>
        </w:rPr>
        <w:t xml:space="preserve"> </w:t>
      </w:r>
      <w:r>
        <w:t>texte</w:t>
      </w:r>
      <w:r>
        <w:rPr>
          <w:spacing w:val="58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théorie</w:t>
      </w:r>
      <w:r>
        <w:rPr>
          <w:spacing w:val="58"/>
        </w:rPr>
        <w:t xml:space="preserve"> </w:t>
      </w:r>
      <w:r>
        <w:t>commun,</w:t>
      </w:r>
      <w:r>
        <w:rPr>
          <w:spacing w:val="59"/>
        </w:rPr>
        <w:t xml:space="preserve"> </w:t>
      </w:r>
      <w:r>
        <w:t>chacun</w:t>
      </w:r>
      <w:r>
        <w:rPr>
          <w:spacing w:val="59"/>
        </w:rPr>
        <w:t xml:space="preserve"> </w:t>
      </w:r>
      <w:r>
        <w:t>expose,</w:t>
      </w:r>
      <w:r>
        <w:rPr>
          <w:spacing w:val="58"/>
        </w:rPr>
        <w:t xml:space="preserve"> </w:t>
      </w:r>
      <w:r>
        <w:t>en</w:t>
      </w:r>
      <w:r>
        <w:rPr>
          <w:spacing w:val="58"/>
        </w:rPr>
        <w:t xml:space="preserve"> </w:t>
      </w:r>
      <w:r>
        <w:t>5</w:t>
      </w:r>
      <w:r>
        <w:rPr>
          <w:spacing w:val="58"/>
        </w:rPr>
        <w:t xml:space="preserve"> </w:t>
      </w:r>
      <w:r>
        <w:t>minutes</w:t>
      </w:r>
      <w:r>
        <w:rPr>
          <w:spacing w:val="58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sans  ambition</w:t>
      </w:r>
      <w:r>
        <w:rPr>
          <w:spacing w:val="-58"/>
        </w:rPr>
        <w:t xml:space="preserve"> </w:t>
      </w:r>
      <w:r>
        <w:t xml:space="preserve">d’exhaustivité, la manière dont le texte littéraire qu’elle ou il a choisi </w:t>
      </w:r>
      <w:proofErr w:type="spellStart"/>
      <w:r>
        <w:t>individuelement</w:t>
      </w:r>
      <w:proofErr w:type="spellEnd"/>
      <w:r>
        <w:t xml:space="preserve"> pense et écrit</w:t>
      </w:r>
      <w:r>
        <w:rPr>
          <w:spacing w:val="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formes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</w:t>
      </w:r>
      <w:r>
        <w:rPr>
          <w:spacing w:val="4"/>
        </w:rPr>
        <w:t xml:space="preserve"> </w:t>
      </w:r>
      <w:r>
        <w:t>«</w:t>
      </w:r>
      <w:r>
        <w:rPr>
          <w:spacing w:val="-5"/>
        </w:rPr>
        <w:t xml:space="preserve"> </w:t>
      </w:r>
      <w:r>
        <w:t>actuel</w:t>
      </w:r>
      <w:r>
        <w:rPr>
          <w:spacing w:val="2"/>
        </w:rPr>
        <w:t xml:space="preserve"> </w:t>
      </w:r>
      <w:r>
        <w:t>».</w:t>
      </w:r>
    </w:p>
    <w:p w14:paraId="4DC8C3AE" w14:textId="77777777" w:rsidR="00047786" w:rsidRDefault="00047786">
      <w:pPr>
        <w:pStyle w:val="Corpsdetexte"/>
      </w:pPr>
    </w:p>
    <w:p w14:paraId="2A07CB2B" w14:textId="77777777" w:rsidR="00047786" w:rsidRDefault="00EF2D80">
      <w:pPr>
        <w:pStyle w:val="Corpsdetexte"/>
        <w:ind w:left="212"/>
        <w:jc w:val="both"/>
      </w:pPr>
      <w:r>
        <w:t>Après</w:t>
      </w:r>
      <w:r>
        <w:rPr>
          <w:spacing w:val="-1"/>
        </w:rPr>
        <w:t xml:space="preserve"> </w:t>
      </w:r>
      <w:r>
        <w:t>la série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micro-présentations, la</w:t>
      </w:r>
      <w:r>
        <w:rPr>
          <w:spacing w:val="-1"/>
        </w:rPr>
        <w:t xml:space="preserve"> </w:t>
      </w:r>
      <w:r>
        <w:t>séance s’achève par</w:t>
      </w:r>
      <w:r>
        <w:rPr>
          <w:spacing w:val="-1"/>
        </w:rPr>
        <w:t xml:space="preserve"> </w:t>
      </w:r>
      <w:r>
        <w:t>un temps de</w:t>
      </w:r>
      <w:r>
        <w:rPr>
          <w:spacing w:val="-1"/>
        </w:rPr>
        <w:t xml:space="preserve"> </w:t>
      </w:r>
      <w:r>
        <w:t>discussion.</w:t>
      </w:r>
    </w:p>
    <w:p w14:paraId="080A0C1D" w14:textId="77777777" w:rsidR="00047786" w:rsidRDefault="00047786">
      <w:pPr>
        <w:pStyle w:val="Corpsdetexte"/>
      </w:pPr>
    </w:p>
    <w:p w14:paraId="047F5FB3" w14:textId="77777777" w:rsidR="00047786" w:rsidRDefault="00EF2D80">
      <w:pPr>
        <w:pStyle w:val="Corpsdetexte"/>
        <w:ind w:left="212" w:right="209"/>
        <w:jc w:val="both"/>
      </w:pPr>
      <w:r>
        <w:t>Le séminaire se réunit deux fois par an depuis janvier 2018, en janvier et en juin, à l’exception de</w:t>
      </w:r>
      <w:r>
        <w:rPr>
          <w:spacing w:val="1"/>
        </w:rPr>
        <w:t xml:space="preserve"> </w:t>
      </w:r>
      <w:r>
        <w:t>juin</w:t>
      </w:r>
      <w:r>
        <w:rPr>
          <w:spacing w:val="-1"/>
        </w:rPr>
        <w:t xml:space="preserve"> </w:t>
      </w:r>
      <w:r>
        <w:t>2020 (premier confinement)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 juin 2021 (congé</w:t>
      </w:r>
      <w:r>
        <w:rPr>
          <w:spacing w:val="-2"/>
        </w:rPr>
        <w:t xml:space="preserve"> </w:t>
      </w:r>
      <w:r>
        <w:t>maternité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l’organisatrice).</w:t>
      </w:r>
    </w:p>
    <w:p w14:paraId="2586FB1E" w14:textId="77777777" w:rsidR="00047786" w:rsidRDefault="00047786">
      <w:pPr>
        <w:pStyle w:val="Corpsdetexte"/>
        <w:rPr>
          <w:sz w:val="26"/>
        </w:rPr>
      </w:pPr>
    </w:p>
    <w:p w14:paraId="465C845E" w14:textId="77777777" w:rsidR="00047786" w:rsidRDefault="00047786">
      <w:pPr>
        <w:pStyle w:val="Corpsdetexte"/>
        <w:rPr>
          <w:sz w:val="22"/>
        </w:rPr>
      </w:pPr>
    </w:p>
    <w:p w14:paraId="664ED526" w14:textId="77777777" w:rsidR="00047786" w:rsidRDefault="00EF2D80">
      <w:pPr>
        <w:pStyle w:val="Corpsdetexte"/>
        <w:spacing w:before="1"/>
        <w:ind w:left="4835" w:right="4835"/>
        <w:jc w:val="center"/>
      </w:pPr>
      <w:r>
        <w:t>***</w:t>
      </w:r>
    </w:p>
    <w:p w14:paraId="79540C2F" w14:textId="77777777" w:rsidR="00047786" w:rsidRDefault="00047786">
      <w:pPr>
        <w:pStyle w:val="Corpsdetexte"/>
        <w:spacing w:before="4"/>
      </w:pPr>
    </w:p>
    <w:p w14:paraId="2864712B" w14:textId="77777777" w:rsidR="00047786" w:rsidRDefault="00EF2D80">
      <w:pPr>
        <w:pStyle w:val="Titre1"/>
        <w:ind w:left="212"/>
        <w:jc w:val="both"/>
      </w:pPr>
      <w:r>
        <w:rPr>
          <w:u w:val="thick"/>
        </w:rPr>
        <w:t>Liste</w:t>
      </w:r>
      <w:r>
        <w:rPr>
          <w:spacing w:val="-2"/>
          <w:u w:val="thick"/>
        </w:rPr>
        <w:t xml:space="preserve"> </w:t>
      </w:r>
      <w:r>
        <w:rPr>
          <w:u w:val="thick"/>
        </w:rPr>
        <w:t>chronologique</w:t>
      </w:r>
      <w:r>
        <w:rPr>
          <w:spacing w:val="-2"/>
          <w:u w:val="thick"/>
        </w:rPr>
        <w:t xml:space="preserve"> </w:t>
      </w:r>
      <w:r>
        <w:rPr>
          <w:u w:val="thick"/>
        </w:rPr>
        <w:t>des</w:t>
      </w:r>
      <w:r>
        <w:rPr>
          <w:spacing w:val="-4"/>
          <w:u w:val="thick"/>
        </w:rPr>
        <w:t xml:space="preserve"> </w:t>
      </w:r>
      <w:r>
        <w:rPr>
          <w:u w:val="thick"/>
        </w:rPr>
        <w:t>séances</w:t>
      </w:r>
      <w:r>
        <w:rPr>
          <w:spacing w:val="-1"/>
          <w:u w:val="thick"/>
        </w:rPr>
        <w:t xml:space="preserve"> </w:t>
      </w:r>
      <w:r>
        <w:rPr>
          <w:u w:val="thick"/>
        </w:rPr>
        <w:t>et des textes</w:t>
      </w:r>
      <w:r>
        <w:rPr>
          <w:spacing w:val="-1"/>
          <w:u w:val="thick"/>
        </w:rPr>
        <w:t xml:space="preserve"> </w:t>
      </w:r>
      <w:r>
        <w:rPr>
          <w:u w:val="thick"/>
        </w:rPr>
        <w:t>choisis</w:t>
      </w:r>
      <w:r>
        <w:rPr>
          <w:spacing w:val="3"/>
          <w:u w:val="thick"/>
        </w:rPr>
        <w:t xml:space="preserve"> </w:t>
      </w:r>
      <w:r>
        <w:rPr>
          <w:u w:val="thick"/>
        </w:rPr>
        <w:t>:</w:t>
      </w:r>
    </w:p>
    <w:p w14:paraId="30564F78" w14:textId="77777777" w:rsidR="00047786" w:rsidRDefault="00047786">
      <w:pPr>
        <w:pStyle w:val="Corpsdetexte"/>
        <w:rPr>
          <w:b/>
          <w:sz w:val="20"/>
        </w:rPr>
      </w:pPr>
    </w:p>
    <w:p w14:paraId="7A33880E" w14:textId="77777777" w:rsidR="00047786" w:rsidRDefault="00047786">
      <w:pPr>
        <w:pStyle w:val="Corpsdetexte"/>
        <w:spacing w:before="9"/>
        <w:rPr>
          <w:b/>
          <w:sz w:val="19"/>
        </w:rPr>
      </w:pPr>
    </w:p>
    <w:p w14:paraId="25F77CA5" w14:textId="77777777" w:rsidR="00047786" w:rsidRDefault="00EF2D80">
      <w:pPr>
        <w:pStyle w:val="Paragraphedeliste"/>
        <w:numPr>
          <w:ilvl w:val="0"/>
          <w:numId w:val="1"/>
        </w:numPr>
        <w:tabs>
          <w:tab w:val="left" w:pos="353"/>
        </w:tabs>
        <w:spacing w:before="90"/>
        <w:ind w:right="1162" w:firstLine="0"/>
        <w:rPr>
          <w:sz w:val="24"/>
        </w:rPr>
      </w:pPr>
      <w:r>
        <w:rPr>
          <w:b/>
          <w:sz w:val="24"/>
        </w:rPr>
        <w:t>15 janvier 2018</w:t>
      </w:r>
      <w:r>
        <w:rPr>
          <w:sz w:val="24"/>
        </w:rPr>
        <w:t xml:space="preserve">: Maurice Blanchot, « La Parole quotidienne », </w:t>
      </w:r>
      <w:r>
        <w:rPr>
          <w:i/>
          <w:sz w:val="24"/>
        </w:rPr>
        <w:t>L’Entretien infini</w:t>
      </w:r>
      <w:r>
        <w:rPr>
          <w:sz w:val="24"/>
        </w:rPr>
        <w:t>, Paris :</w:t>
      </w:r>
      <w:r>
        <w:rPr>
          <w:spacing w:val="-57"/>
          <w:sz w:val="24"/>
        </w:rPr>
        <w:t xml:space="preserve"> </w:t>
      </w:r>
      <w:r>
        <w:rPr>
          <w:sz w:val="24"/>
        </w:rPr>
        <w:t>Gallimard,</w:t>
      </w:r>
      <w:r>
        <w:rPr>
          <w:spacing w:val="-1"/>
          <w:sz w:val="24"/>
        </w:rPr>
        <w:t xml:space="preserve"> </w:t>
      </w:r>
      <w:r>
        <w:rPr>
          <w:sz w:val="24"/>
        </w:rPr>
        <w:t>1969.</w:t>
      </w:r>
    </w:p>
    <w:p w14:paraId="22758DA6" w14:textId="77777777" w:rsidR="00047786" w:rsidRDefault="00047786">
      <w:pPr>
        <w:pStyle w:val="Corpsdetexte"/>
      </w:pPr>
    </w:p>
    <w:p w14:paraId="12C7ECA1" w14:textId="77777777" w:rsidR="00047786" w:rsidRDefault="00EF2D80">
      <w:pPr>
        <w:pStyle w:val="Paragraphedeliste"/>
        <w:numPr>
          <w:ilvl w:val="0"/>
          <w:numId w:val="1"/>
        </w:numPr>
        <w:tabs>
          <w:tab w:val="left" w:pos="413"/>
        </w:tabs>
        <w:ind w:right="732" w:firstLine="60"/>
        <w:rPr>
          <w:sz w:val="24"/>
        </w:rPr>
      </w:pPr>
      <w:r>
        <w:rPr>
          <w:b/>
          <w:sz w:val="24"/>
        </w:rPr>
        <w:t>4 juin 2018</w:t>
      </w:r>
      <w:r>
        <w:rPr>
          <w:sz w:val="24"/>
        </w:rPr>
        <w:t xml:space="preserve">: Michel de Certeau, </w:t>
      </w:r>
      <w:r>
        <w:rPr>
          <w:i/>
          <w:sz w:val="24"/>
        </w:rPr>
        <w:t xml:space="preserve">L’Invention du quotidien. 1. Arts de faire. </w:t>
      </w:r>
      <w:r>
        <w:rPr>
          <w:sz w:val="24"/>
        </w:rPr>
        <w:t>Paris : Gallimard,</w:t>
      </w:r>
      <w:r>
        <w:rPr>
          <w:spacing w:val="-57"/>
          <w:sz w:val="24"/>
        </w:rPr>
        <w:t xml:space="preserve"> </w:t>
      </w:r>
      <w:r>
        <w:rPr>
          <w:sz w:val="24"/>
        </w:rPr>
        <w:t>1990.</w:t>
      </w:r>
    </w:p>
    <w:p w14:paraId="1ACD8F5E" w14:textId="77777777" w:rsidR="00047786" w:rsidRDefault="00047786">
      <w:pPr>
        <w:pStyle w:val="Corpsdetexte"/>
        <w:spacing w:before="1"/>
      </w:pPr>
    </w:p>
    <w:p w14:paraId="5B01C970" w14:textId="77777777" w:rsidR="00047786" w:rsidRDefault="00EF2D80">
      <w:pPr>
        <w:pStyle w:val="Paragraphedeliste"/>
        <w:numPr>
          <w:ilvl w:val="0"/>
          <w:numId w:val="1"/>
        </w:numPr>
        <w:tabs>
          <w:tab w:val="left" w:pos="353"/>
        </w:tabs>
        <w:ind w:right="736" w:firstLine="0"/>
        <w:rPr>
          <w:sz w:val="24"/>
        </w:rPr>
      </w:pPr>
      <w:r>
        <w:rPr>
          <w:b/>
          <w:sz w:val="24"/>
        </w:rPr>
        <w:t>14 janvier 2019</w:t>
      </w:r>
      <w:r>
        <w:rPr>
          <w:sz w:val="24"/>
        </w:rPr>
        <w:t xml:space="preserve">: Walter Benjamin, « Expérience et pauvreté » (1933). </w:t>
      </w:r>
      <w:r>
        <w:rPr>
          <w:i/>
          <w:sz w:val="24"/>
        </w:rPr>
        <w:t xml:space="preserve">Œuvres II. </w:t>
      </w:r>
      <w:r>
        <w:rPr>
          <w:sz w:val="24"/>
        </w:rPr>
        <w:t>Traduit de</w:t>
      </w:r>
      <w:r>
        <w:rPr>
          <w:spacing w:val="-57"/>
          <w:sz w:val="24"/>
        </w:rPr>
        <w:t xml:space="preserve"> </w:t>
      </w:r>
      <w:r>
        <w:rPr>
          <w:sz w:val="24"/>
        </w:rPr>
        <w:t>l’allemand</w:t>
      </w:r>
      <w:r>
        <w:rPr>
          <w:spacing w:val="-1"/>
          <w:sz w:val="24"/>
        </w:rPr>
        <w:t xml:space="preserve"> </w:t>
      </w:r>
      <w:r>
        <w:rPr>
          <w:sz w:val="24"/>
        </w:rPr>
        <w:t>par</w:t>
      </w:r>
      <w:r>
        <w:rPr>
          <w:spacing w:val="-1"/>
          <w:sz w:val="24"/>
        </w:rPr>
        <w:t xml:space="preserve"> </w:t>
      </w:r>
      <w:r>
        <w:rPr>
          <w:sz w:val="24"/>
        </w:rPr>
        <w:t>Maurice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Gandillac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Rainer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Rochlitz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Pierre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Rusch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Paris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Gallimard, 2000.</w:t>
      </w:r>
    </w:p>
    <w:p w14:paraId="6E99A1AE" w14:textId="77777777" w:rsidR="00047786" w:rsidRDefault="00047786">
      <w:pPr>
        <w:pStyle w:val="Corpsdetexte"/>
      </w:pPr>
    </w:p>
    <w:p w14:paraId="16DC81CE" w14:textId="77777777" w:rsidR="00047786" w:rsidRDefault="00EF2D80">
      <w:pPr>
        <w:pStyle w:val="Paragraphedeliste"/>
        <w:numPr>
          <w:ilvl w:val="0"/>
          <w:numId w:val="1"/>
        </w:numPr>
        <w:tabs>
          <w:tab w:val="left" w:pos="353"/>
        </w:tabs>
        <w:ind w:right="501" w:firstLine="0"/>
        <w:rPr>
          <w:sz w:val="24"/>
        </w:rPr>
      </w:pPr>
      <w:r>
        <w:rPr>
          <w:b/>
          <w:sz w:val="24"/>
        </w:rPr>
        <w:t xml:space="preserve">3 juin 2019 </w:t>
      </w:r>
      <w:r>
        <w:rPr>
          <w:sz w:val="24"/>
        </w:rPr>
        <w:t xml:space="preserve">: Giorgio </w:t>
      </w:r>
      <w:proofErr w:type="spellStart"/>
      <w:r>
        <w:rPr>
          <w:sz w:val="24"/>
        </w:rPr>
        <w:t>Agamben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Qu’est-ce que le contemporain? </w:t>
      </w:r>
      <w:r>
        <w:rPr>
          <w:sz w:val="24"/>
        </w:rPr>
        <w:t>trad. Maxime Rovere, Payot et</w:t>
      </w:r>
      <w:r>
        <w:rPr>
          <w:spacing w:val="-57"/>
          <w:sz w:val="24"/>
        </w:rPr>
        <w:t xml:space="preserve"> </w:t>
      </w:r>
      <w:r>
        <w:rPr>
          <w:sz w:val="24"/>
        </w:rPr>
        <w:t>Rivages,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14:paraId="246C7D66" w14:textId="77777777" w:rsidR="00047786" w:rsidRDefault="00047786">
      <w:pPr>
        <w:pStyle w:val="Corpsdetexte"/>
      </w:pPr>
    </w:p>
    <w:p w14:paraId="7113896B" w14:textId="77777777" w:rsidR="00047786" w:rsidRDefault="00EF2D80">
      <w:pPr>
        <w:pStyle w:val="Paragraphedeliste"/>
        <w:numPr>
          <w:ilvl w:val="0"/>
          <w:numId w:val="1"/>
        </w:numPr>
        <w:tabs>
          <w:tab w:val="left" w:pos="353"/>
        </w:tabs>
        <w:ind w:left="352" w:hanging="141"/>
        <w:rPr>
          <w:sz w:val="24"/>
        </w:rPr>
      </w:pPr>
      <w:r>
        <w:rPr>
          <w:b/>
          <w:sz w:val="24"/>
        </w:rPr>
        <w:t>27 janvier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2020 </w:t>
      </w:r>
      <w:r>
        <w:rPr>
          <w:sz w:val="24"/>
        </w:rPr>
        <w:t>:</w:t>
      </w:r>
      <w:r>
        <w:rPr>
          <w:spacing w:val="5"/>
          <w:sz w:val="24"/>
        </w:rPr>
        <w:t xml:space="preserve"> </w:t>
      </w:r>
      <w:r>
        <w:rPr>
          <w:sz w:val="24"/>
        </w:rPr>
        <w:t>«</w:t>
      </w:r>
      <w:r>
        <w:rPr>
          <w:spacing w:val="-5"/>
          <w:sz w:val="24"/>
        </w:rPr>
        <w:t xml:space="preserve"> </w:t>
      </w:r>
      <w:r>
        <w:rPr>
          <w:sz w:val="24"/>
        </w:rPr>
        <w:t>De l’utilité</w:t>
      </w:r>
      <w:r>
        <w:rPr>
          <w:spacing w:val="-1"/>
          <w:sz w:val="24"/>
        </w:rPr>
        <w:t xml:space="preserve"> </w:t>
      </w:r>
      <w:r>
        <w:rPr>
          <w:sz w:val="24"/>
        </w:rPr>
        <w:t>et des</w:t>
      </w:r>
      <w:r>
        <w:rPr>
          <w:spacing w:val="1"/>
          <w:sz w:val="24"/>
        </w:rPr>
        <w:t xml:space="preserve"> </w:t>
      </w:r>
      <w:r>
        <w:rPr>
          <w:sz w:val="24"/>
        </w:rPr>
        <w:t>inconvénients de l’histoire</w:t>
      </w:r>
      <w:r>
        <w:rPr>
          <w:spacing w:val="-2"/>
          <w:sz w:val="24"/>
        </w:rPr>
        <w:t xml:space="preserve"> </w:t>
      </w:r>
      <w:r>
        <w:rPr>
          <w:sz w:val="24"/>
        </w:rPr>
        <w:t>pour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vie</w:t>
      </w:r>
      <w:r>
        <w:rPr>
          <w:spacing w:val="4"/>
          <w:sz w:val="24"/>
        </w:rPr>
        <w:t xml:space="preserve"> </w:t>
      </w:r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(1874).</w:t>
      </w:r>
    </w:p>
    <w:p w14:paraId="158BC622" w14:textId="77777777" w:rsidR="00047786" w:rsidRDefault="00EF2D80">
      <w:pPr>
        <w:ind w:left="212"/>
        <w:rPr>
          <w:sz w:val="24"/>
        </w:rPr>
      </w:pPr>
      <w:r>
        <w:rPr>
          <w:i/>
          <w:sz w:val="24"/>
        </w:rPr>
        <w:t>Considérations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inactuelles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II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Traduit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l’allemand</w:t>
      </w:r>
      <w:r>
        <w:rPr>
          <w:spacing w:val="-1"/>
          <w:sz w:val="24"/>
        </w:rPr>
        <w:t xml:space="preserve"> </w:t>
      </w:r>
      <w:r>
        <w:rPr>
          <w:sz w:val="24"/>
        </w:rPr>
        <w:t>par</w:t>
      </w:r>
      <w:r>
        <w:rPr>
          <w:spacing w:val="-2"/>
          <w:sz w:val="24"/>
        </w:rPr>
        <w:t xml:space="preserve"> </w:t>
      </w:r>
      <w:r>
        <w:rPr>
          <w:sz w:val="24"/>
        </w:rPr>
        <w:t>Pierre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Rusch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Paris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Gallimard,</w:t>
      </w:r>
      <w:r>
        <w:rPr>
          <w:spacing w:val="-1"/>
          <w:sz w:val="24"/>
        </w:rPr>
        <w:t xml:space="preserve"> </w:t>
      </w:r>
      <w:r>
        <w:rPr>
          <w:sz w:val="24"/>
        </w:rPr>
        <w:t>1990.</w:t>
      </w:r>
    </w:p>
    <w:p w14:paraId="2E3CCE5C" w14:textId="77777777" w:rsidR="00047786" w:rsidRDefault="00047786">
      <w:pPr>
        <w:pStyle w:val="Corpsdetexte"/>
        <w:spacing w:before="10"/>
        <w:rPr>
          <w:sz w:val="20"/>
        </w:rPr>
      </w:pPr>
    </w:p>
    <w:p w14:paraId="6DC56840" w14:textId="77777777" w:rsidR="00047786" w:rsidRDefault="00EF2D80">
      <w:pPr>
        <w:pStyle w:val="Paragraphedeliste"/>
        <w:numPr>
          <w:ilvl w:val="0"/>
          <w:numId w:val="1"/>
        </w:numPr>
        <w:tabs>
          <w:tab w:val="left" w:pos="353"/>
        </w:tabs>
        <w:ind w:right="429" w:firstLine="0"/>
        <w:rPr>
          <w:sz w:val="24"/>
        </w:rPr>
      </w:pPr>
      <w:r>
        <w:rPr>
          <w:b/>
          <w:sz w:val="24"/>
        </w:rPr>
        <w:t xml:space="preserve">11 janvier 2021 </w:t>
      </w:r>
      <w:r>
        <w:rPr>
          <w:sz w:val="24"/>
        </w:rPr>
        <w:t xml:space="preserve">(en visioconférence) : Roland Barthes, « Kairos », </w:t>
      </w:r>
      <w:r>
        <w:rPr>
          <w:i/>
          <w:sz w:val="24"/>
        </w:rPr>
        <w:t>Le Neutre. Cours au Collège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France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(1977-1978)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Paris : Seuil, 2002.</w:t>
      </w:r>
    </w:p>
    <w:p w14:paraId="493D4E5E" w14:textId="77777777" w:rsidR="00047786" w:rsidRDefault="00047786">
      <w:pPr>
        <w:rPr>
          <w:sz w:val="24"/>
        </w:rPr>
        <w:sectPr w:rsidR="00047786">
          <w:type w:val="continuous"/>
          <w:pgSz w:w="11910" w:h="16840"/>
          <w:pgMar w:top="1120" w:right="920" w:bottom="280" w:left="920" w:header="720" w:footer="720" w:gutter="0"/>
          <w:cols w:space="720"/>
        </w:sectPr>
      </w:pPr>
    </w:p>
    <w:p w14:paraId="4FF4545F" w14:textId="77777777" w:rsidR="00047786" w:rsidRDefault="00EF2D80">
      <w:pPr>
        <w:pStyle w:val="Paragraphedeliste"/>
        <w:numPr>
          <w:ilvl w:val="0"/>
          <w:numId w:val="1"/>
        </w:numPr>
        <w:tabs>
          <w:tab w:val="left" w:pos="353"/>
        </w:tabs>
        <w:spacing w:before="66"/>
        <w:ind w:right="220" w:firstLine="0"/>
        <w:rPr>
          <w:sz w:val="24"/>
        </w:rPr>
      </w:pPr>
      <w:r>
        <w:rPr>
          <w:b/>
          <w:sz w:val="24"/>
        </w:rPr>
        <w:lastRenderedPageBreak/>
        <w:t xml:space="preserve">17 janvier 2022 </w:t>
      </w:r>
      <w:r>
        <w:rPr>
          <w:sz w:val="24"/>
        </w:rPr>
        <w:t xml:space="preserve">(en visioconférence) : Walter Benjamin, « Sur le concept d’histoire », </w:t>
      </w:r>
      <w:r>
        <w:rPr>
          <w:i/>
          <w:sz w:val="24"/>
        </w:rPr>
        <w:t>Œuvres III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Paris</w:t>
      </w:r>
      <w:r>
        <w:rPr>
          <w:spacing w:val="-1"/>
          <w:sz w:val="24"/>
        </w:rPr>
        <w:t xml:space="preserve"> </w:t>
      </w:r>
      <w:r>
        <w:rPr>
          <w:sz w:val="24"/>
        </w:rPr>
        <w:t>: Folio Gallimard, 2000.</w:t>
      </w:r>
    </w:p>
    <w:p w14:paraId="6B55B3C0" w14:textId="77777777" w:rsidR="00047786" w:rsidRDefault="00047786">
      <w:pPr>
        <w:pStyle w:val="Corpsdetexte"/>
        <w:spacing w:before="10"/>
        <w:rPr>
          <w:sz w:val="20"/>
        </w:rPr>
      </w:pPr>
    </w:p>
    <w:p w14:paraId="51DDB486" w14:textId="77777777" w:rsidR="00047786" w:rsidRDefault="00EF2D80">
      <w:pPr>
        <w:pStyle w:val="Paragraphedeliste"/>
        <w:numPr>
          <w:ilvl w:val="0"/>
          <w:numId w:val="1"/>
        </w:numPr>
        <w:tabs>
          <w:tab w:val="left" w:pos="353"/>
        </w:tabs>
        <w:spacing w:before="1"/>
        <w:ind w:right="1191" w:firstLine="0"/>
        <w:rPr>
          <w:sz w:val="24"/>
        </w:rPr>
      </w:pPr>
      <w:r>
        <w:rPr>
          <w:b/>
          <w:sz w:val="24"/>
        </w:rPr>
        <w:t xml:space="preserve">13 juin 2022 </w:t>
      </w:r>
      <w:r>
        <w:rPr>
          <w:sz w:val="24"/>
        </w:rPr>
        <w:t xml:space="preserve">: Philippe </w:t>
      </w:r>
      <w:proofErr w:type="spellStart"/>
      <w:r>
        <w:rPr>
          <w:sz w:val="24"/>
        </w:rPr>
        <w:t>Lacoue</w:t>
      </w:r>
      <w:proofErr w:type="spellEnd"/>
      <w:r>
        <w:rPr>
          <w:sz w:val="24"/>
        </w:rPr>
        <w:t xml:space="preserve">-Labarthe, </w:t>
      </w:r>
      <w:r>
        <w:rPr>
          <w:i/>
          <w:sz w:val="24"/>
        </w:rPr>
        <w:t>La Poésie comme expérience</w:t>
      </w:r>
      <w:r>
        <w:rPr>
          <w:sz w:val="24"/>
        </w:rPr>
        <w:t>, Paris : Christian</w:t>
      </w:r>
      <w:r>
        <w:rPr>
          <w:spacing w:val="-57"/>
          <w:sz w:val="24"/>
        </w:rPr>
        <w:t xml:space="preserve"> </w:t>
      </w:r>
      <w:r>
        <w:rPr>
          <w:sz w:val="24"/>
        </w:rPr>
        <w:t>Bourgeois,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14:paraId="4163688C" w14:textId="77777777" w:rsidR="00047786" w:rsidRDefault="00047786">
      <w:pPr>
        <w:pStyle w:val="Corpsdetexte"/>
        <w:spacing w:before="11"/>
        <w:rPr>
          <w:sz w:val="23"/>
        </w:rPr>
      </w:pPr>
    </w:p>
    <w:p w14:paraId="582956DF" w14:textId="77777777" w:rsidR="007271ED" w:rsidRDefault="00EF2D80" w:rsidP="007271ED">
      <w:pPr>
        <w:pStyle w:val="Paragraphedeliste"/>
        <w:numPr>
          <w:ilvl w:val="0"/>
          <w:numId w:val="1"/>
        </w:numPr>
        <w:tabs>
          <w:tab w:val="left" w:pos="353"/>
        </w:tabs>
        <w:ind w:right="864" w:firstLine="0"/>
        <w:rPr>
          <w:sz w:val="24"/>
        </w:rPr>
      </w:pPr>
      <w:r>
        <w:rPr>
          <w:b/>
          <w:sz w:val="24"/>
        </w:rPr>
        <w:t xml:space="preserve">16 janvier 2023 </w:t>
      </w:r>
      <w:r>
        <w:rPr>
          <w:sz w:val="24"/>
        </w:rPr>
        <w:t xml:space="preserve">: Georges Didi-Huberman, « Sculptures d’ombre », </w:t>
      </w:r>
      <w:r>
        <w:rPr>
          <w:i/>
          <w:sz w:val="24"/>
        </w:rPr>
        <w:t>Génie du non-lieu. Air,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poussière,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empreinte, hantise</w:t>
      </w:r>
      <w:r>
        <w:rPr>
          <w:sz w:val="24"/>
        </w:rPr>
        <w:t>, Paris : Minuit, 2007.</w:t>
      </w:r>
    </w:p>
    <w:p w14:paraId="44F69E6D" w14:textId="77777777" w:rsidR="007271ED" w:rsidRPr="007271ED" w:rsidRDefault="007271ED" w:rsidP="007271ED">
      <w:pPr>
        <w:pStyle w:val="Paragraphedeliste"/>
        <w:rPr>
          <w:b/>
          <w:bCs/>
          <w:color w:val="000000"/>
          <w:shd w:val="clear" w:color="auto" w:fill="FFFFFF"/>
        </w:rPr>
      </w:pPr>
    </w:p>
    <w:p w14:paraId="2C25EC2B" w14:textId="534D2860" w:rsidR="007271ED" w:rsidRPr="007271ED" w:rsidRDefault="007271ED" w:rsidP="007271ED">
      <w:pPr>
        <w:pStyle w:val="Paragraphedeliste"/>
        <w:numPr>
          <w:ilvl w:val="0"/>
          <w:numId w:val="1"/>
        </w:numPr>
        <w:tabs>
          <w:tab w:val="left" w:pos="353"/>
        </w:tabs>
        <w:ind w:right="864" w:firstLine="0"/>
        <w:rPr>
          <w:sz w:val="28"/>
          <w:szCs w:val="24"/>
        </w:rPr>
      </w:pPr>
      <w:r w:rsidRPr="007271ED">
        <w:rPr>
          <w:b/>
          <w:bCs/>
          <w:color w:val="000000"/>
          <w:sz w:val="24"/>
          <w:szCs w:val="24"/>
          <w:shd w:val="clear" w:color="auto" w:fill="FFFFFF"/>
        </w:rPr>
        <w:t>12 juin 2023</w:t>
      </w:r>
      <w:r w:rsidRPr="007271ED">
        <w:rPr>
          <w:color w:val="000000"/>
          <w:sz w:val="24"/>
          <w:szCs w:val="24"/>
          <w:shd w:val="clear" w:color="auto" w:fill="FFFFFF"/>
        </w:rPr>
        <w:t> </w:t>
      </w:r>
      <w:bookmarkStart w:id="0" w:name="_GoBack"/>
      <w:bookmarkEnd w:id="0"/>
      <w:r w:rsidRPr="007271ED">
        <w:rPr>
          <w:color w:val="000000"/>
          <w:sz w:val="24"/>
          <w:szCs w:val="24"/>
          <w:shd w:val="clear" w:color="auto" w:fill="FFFFFF"/>
        </w:rPr>
        <w:t>: Jean-François Lyotard, « La Phrase-affect », </w:t>
      </w:r>
      <w:r w:rsidRPr="007271ED">
        <w:rPr>
          <w:i/>
          <w:iCs/>
          <w:color w:val="000000"/>
          <w:sz w:val="24"/>
          <w:szCs w:val="24"/>
          <w:shd w:val="clear" w:color="auto" w:fill="FFFFFF"/>
        </w:rPr>
        <w:t>Misère de la philosophie</w:t>
      </w:r>
      <w:r w:rsidRPr="007271ED">
        <w:rPr>
          <w:color w:val="000000"/>
          <w:sz w:val="24"/>
          <w:szCs w:val="24"/>
          <w:shd w:val="clear" w:color="auto" w:fill="FFFFFF"/>
        </w:rPr>
        <w:t>, Paris : Galilée, 1994, pp. 43-54</w:t>
      </w:r>
    </w:p>
    <w:p w14:paraId="4D06EEAD" w14:textId="77777777" w:rsidR="00EF2D80" w:rsidRPr="00EF2D80" w:rsidRDefault="00EF2D80" w:rsidP="00EF2D80">
      <w:pPr>
        <w:pStyle w:val="Paragraphedeliste"/>
        <w:rPr>
          <w:color w:val="000000"/>
          <w:sz w:val="24"/>
          <w:szCs w:val="24"/>
          <w:lang w:eastAsia="en-GB"/>
        </w:rPr>
      </w:pPr>
    </w:p>
    <w:p w14:paraId="6C69E610" w14:textId="77777777" w:rsidR="00EF2D80" w:rsidRPr="00EF2D80" w:rsidRDefault="00EF2D80" w:rsidP="00EF2D80">
      <w:pPr>
        <w:pStyle w:val="Paragraphedeliste"/>
        <w:numPr>
          <w:ilvl w:val="0"/>
          <w:numId w:val="1"/>
        </w:numPr>
        <w:tabs>
          <w:tab w:val="left" w:pos="353"/>
        </w:tabs>
        <w:ind w:right="864" w:firstLine="0"/>
        <w:rPr>
          <w:sz w:val="24"/>
        </w:rPr>
      </w:pPr>
      <w:r w:rsidRPr="00EF2D80">
        <w:rPr>
          <w:b/>
          <w:bCs/>
          <w:color w:val="000000"/>
          <w:sz w:val="24"/>
          <w:szCs w:val="24"/>
          <w:lang w:eastAsia="en-GB"/>
        </w:rPr>
        <w:t>15 janvier 2024</w:t>
      </w:r>
      <w:r>
        <w:rPr>
          <w:color w:val="000000"/>
          <w:sz w:val="24"/>
          <w:szCs w:val="24"/>
          <w:lang w:eastAsia="en-GB"/>
        </w:rPr>
        <w:t xml:space="preserve"> </w:t>
      </w:r>
      <w:r w:rsidRPr="00EF2D80">
        <w:rPr>
          <w:color w:val="000000"/>
          <w:sz w:val="24"/>
          <w:szCs w:val="24"/>
          <w:lang w:eastAsia="en-GB"/>
        </w:rPr>
        <w:t>: Jean-Luc Nancy, « Le mythe interrompu »,</w:t>
      </w:r>
      <w:r w:rsidRPr="00EF2D80">
        <w:rPr>
          <w:i/>
          <w:iCs/>
          <w:color w:val="000000"/>
          <w:sz w:val="24"/>
          <w:szCs w:val="24"/>
          <w:lang w:eastAsia="en-GB"/>
        </w:rPr>
        <w:t> La Communauté désœuvrée</w:t>
      </w:r>
      <w:r w:rsidRPr="00EF2D80">
        <w:rPr>
          <w:color w:val="000000"/>
          <w:sz w:val="24"/>
          <w:szCs w:val="24"/>
          <w:lang w:eastAsia="en-GB"/>
        </w:rPr>
        <w:t>, Paris : Christian Bourgeois Editeur, 2004, pp. 107-174 (extrait à définir).</w:t>
      </w:r>
    </w:p>
    <w:p w14:paraId="35ABF524" w14:textId="77777777" w:rsidR="00EF2D80" w:rsidRPr="00EF2D80" w:rsidRDefault="00EF2D80" w:rsidP="00EF2D80">
      <w:pPr>
        <w:pStyle w:val="Paragraphedeliste"/>
        <w:rPr>
          <w:color w:val="000000"/>
          <w:sz w:val="24"/>
          <w:szCs w:val="24"/>
          <w:lang w:eastAsia="en-GB"/>
        </w:rPr>
      </w:pPr>
    </w:p>
    <w:p w14:paraId="2B6E07B8" w14:textId="1B504E6C" w:rsidR="00EF2D80" w:rsidRPr="00EF2D80" w:rsidRDefault="007271ED" w:rsidP="00EF2D80">
      <w:pPr>
        <w:pStyle w:val="Paragraphedeliste"/>
        <w:numPr>
          <w:ilvl w:val="0"/>
          <w:numId w:val="1"/>
        </w:numPr>
        <w:tabs>
          <w:tab w:val="left" w:pos="353"/>
        </w:tabs>
        <w:ind w:right="864" w:firstLine="0"/>
        <w:rPr>
          <w:sz w:val="24"/>
        </w:rPr>
      </w:pPr>
      <w:r>
        <w:rPr>
          <w:color w:val="000000"/>
          <w:sz w:val="24"/>
          <w:szCs w:val="24"/>
          <w:lang w:eastAsia="en-GB"/>
        </w:rPr>
        <w:t xml:space="preserve"> </w:t>
      </w:r>
      <w:r w:rsidR="00EF2D80" w:rsidRPr="00EF2D80">
        <w:rPr>
          <w:b/>
          <w:bCs/>
          <w:color w:val="000000"/>
          <w:sz w:val="24"/>
          <w:szCs w:val="24"/>
          <w:lang w:eastAsia="en-GB"/>
        </w:rPr>
        <w:t>10 juin 2024</w:t>
      </w:r>
      <w:r w:rsidR="00EF2D80" w:rsidRPr="00EF2D80">
        <w:rPr>
          <w:color w:val="000000"/>
          <w:sz w:val="24"/>
          <w:szCs w:val="24"/>
          <w:lang w:eastAsia="en-GB"/>
        </w:rPr>
        <w:t> :</w:t>
      </w:r>
      <w:r w:rsidR="00EF2D80" w:rsidRPr="00EF2D80">
        <w:rPr>
          <w:b/>
          <w:bCs/>
          <w:i/>
          <w:iCs/>
          <w:color w:val="000000"/>
          <w:sz w:val="24"/>
          <w:szCs w:val="24"/>
          <w:lang w:eastAsia="en-GB"/>
        </w:rPr>
        <w:t> </w:t>
      </w:r>
      <w:r w:rsidR="00EF2D80" w:rsidRPr="00EF2D80">
        <w:rPr>
          <w:color w:val="000000"/>
          <w:sz w:val="24"/>
          <w:szCs w:val="24"/>
          <w:lang w:eastAsia="en-GB"/>
        </w:rPr>
        <w:t>Jacques Rancière, </w:t>
      </w:r>
      <w:r w:rsidR="00EF2D80" w:rsidRPr="00EF2D80">
        <w:rPr>
          <w:i/>
          <w:iCs/>
          <w:color w:val="000000"/>
          <w:sz w:val="24"/>
          <w:szCs w:val="24"/>
          <w:lang w:eastAsia="en-GB"/>
        </w:rPr>
        <w:t>Les Bords de la fiction</w:t>
      </w:r>
      <w:r w:rsidR="00EF2D80" w:rsidRPr="00EF2D80">
        <w:rPr>
          <w:color w:val="000000"/>
          <w:sz w:val="24"/>
          <w:szCs w:val="24"/>
          <w:lang w:eastAsia="en-GB"/>
        </w:rPr>
        <w:t>, Paris : Seuil, 2017</w:t>
      </w:r>
    </w:p>
    <w:p w14:paraId="372AF4D6" w14:textId="77777777" w:rsidR="00EF2D80" w:rsidRPr="00EF2D80" w:rsidRDefault="00EF2D80" w:rsidP="00EF2D80">
      <w:pPr>
        <w:pStyle w:val="Paragraphedeliste"/>
        <w:rPr>
          <w:color w:val="000000"/>
          <w:sz w:val="24"/>
          <w:szCs w:val="24"/>
          <w:lang w:eastAsia="en-GB"/>
        </w:rPr>
      </w:pPr>
    </w:p>
    <w:p w14:paraId="5D131521" w14:textId="77777777" w:rsidR="00EF2D80" w:rsidRPr="00EF2D80" w:rsidRDefault="00EF2D80" w:rsidP="00EF2D80">
      <w:pPr>
        <w:pStyle w:val="Paragraphedeliste"/>
        <w:numPr>
          <w:ilvl w:val="0"/>
          <w:numId w:val="1"/>
        </w:numPr>
        <w:tabs>
          <w:tab w:val="left" w:pos="353"/>
        </w:tabs>
        <w:ind w:right="864" w:firstLine="0"/>
        <w:rPr>
          <w:sz w:val="24"/>
        </w:rPr>
      </w:pPr>
      <w:r w:rsidRPr="00EF2D80">
        <w:rPr>
          <w:b/>
          <w:bCs/>
          <w:color w:val="000000"/>
          <w:sz w:val="24"/>
          <w:szCs w:val="24"/>
          <w:lang w:eastAsia="en-GB"/>
        </w:rPr>
        <w:t>13 janvier 2025</w:t>
      </w:r>
      <w:r>
        <w:rPr>
          <w:color w:val="000000"/>
          <w:sz w:val="24"/>
          <w:szCs w:val="24"/>
          <w:lang w:eastAsia="en-GB"/>
        </w:rPr>
        <w:t xml:space="preserve"> </w:t>
      </w:r>
      <w:r w:rsidRPr="00EF2D80">
        <w:rPr>
          <w:color w:val="000000"/>
          <w:sz w:val="24"/>
          <w:szCs w:val="24"/>
          <w:lang w:eastAsia="en-GB"/>
        </w:rPr>
        <w:t>:</w:t>
      </w:r>
      <w:r w:rsidRPr="00EF2D80">
        <w:rPr>
          <w:b/>
          <w:bCs/>
          <w:i/>
          <w:iCs/>
          <w:color w:val="000000"/>
          <w:sz w:val="24"/>
          <w:szCs w:val="24"/>
          <w:lang w:eastAsia="en-GB"/>
        </w:rPr>
        <w:t> </w:t>
      </w:r>
      <w:r w:rsidRPr="00EF2D80">
        <w:rPr>
          <w:color w:val="000000"/>
          <w:sz w:val="24"/>
          <w:szCs w:val="24"/>
          <w:lang w:eastAsia="en-GB"/>
        </w:rPr>
        <w:t>Alain Badiou, </w:t>
      </w:r>
      <w:r w:rsidRPr="00EF2D80">
        <w:rPr>
          <w:i/>
          <w:iCs/>
          <w:color w:val="000000"/>
          <w:sz w:val="24"/>
          <w:szCs w:val="24"/>
          <w:lang w:eastAsia="en-GB"/>
        </w:rPr>
        <w:t>Le Fini et l’infini</w:t>
      </w:r>
      <w:r w:rsidRPr="00EF2D80">
        <w:rPr>
          <w:color w:val="000000"/>
          <w:sz w:val="24"/>
          <w:szCs w:val="24"/>
          <w:lang w:eastAsia="en-GB"/>
        </w:rPr>
        <w:t>, Paris : Bayard, 2010.</w:t>
      </w:r>
    </w:p>
    <w:p w14:paraId="401E6C27" w14:textId="77777777" w:rsidR="00EF2D80" w:rsidRPr="00EF2D80" w:rsidRDefault="00EF2D80" w:rsidP="00EF2D80">
      <w:pPr>
        <w:pStyle w:val="Paragraphedeliste"/>
        <w:rPr>
          <w:color w:val="000000"/>
          <w:sz w:val="24"/>
          <w:szCs w:val="24"/>
          <w:lang w:eastAsia="en-GB"/>
        </w:rPr>
      </w:pPr>
    </w:p>
    <w:p w14:paraId="47C11176" w14:textId="3A77727D" w:rsidR="00EF2D80" w:rsidRPr="00EF2D80" w:rsidRDefault="00EF2D80" w:rsidP="00EF2D80">
      <w:pPr>
        <w:pStyle w:val="Paragraphedeliste"/>
        <w:numPr>
          <w:ilvl w:val="0"/>
          <w:numId w:val="1"/>
        </w:numPr>
        <w:tabs>
          <w:tab w:val="left" w:pos="353"/>
        </w:tabs>
        <w:ind w:right="864" w:firstLine="0"/>
        <w:rPr>
          <w:sz w:val="24"/>
        </w:rPr>
      </w:pPr>
      <w:r w:rsidRPr="00EF2D80">
        <w:rPr>
          <w:b/>
          <w:bCs/>
          <w:color w:val="000000"/>
          <w:sz w:val="24"/>
          <w:szCs w:val="24"/>
          <w:lang w:eastAsia="en-GB"/>
        </w:rPr>
        <w:t>9 juin 2025</w:t>
      </w:r>
      <w:r w:rsidRPr="00EF2D80">
        <w:rPr>
          <w:b/>
          <w:bCs/>
          <w:i/>
          <w:iCs/>
          <w:color w:val="000000"/>
          <w:sz w:val="24"/>
          <w:szCs w:val="24"/>
          <w:lang w:eastAsia="en-GB"/>
        </w:rPr>
        <w:t> </w:t>
      </w:r>
      <w:r w:rsidRPr="00EF2D80">
        <w:rPr>
          <w:color w:val="000000"/>
          <w:sz w:val="24"/>
          <w:szCs w:val="24"/>
          <w:lang w:eastAsia="en-GB"/>
        </w:rPr>
        <w:t>: Gilles Deleuze, </w:t>
      </w:r>
      <w:r w:rsidRPr="00EF2D80">
        <w:rPr>
          <w:i/>
          <w:iCs/>
          <w:color w:val="000000"/>
          <w:sz w:val="24"/>
          <w:szCs w:val="24"/>
          <w:lang w:eastAsia="en-GB"/>
        </w:rPr>
        <w:t>L’Image-temps</w:t>
      </w:r>
      <w:r w:rsidRPr="00EF2D80">
        <w:rPr>
          <w:color w:val="000000"/>
          <w:sz w:val="24"/>
          <w:szCs w:val="24"/>
          <w:lang w:eastAsia="en-GB"/>
        </w:rPr>
        <w:t>, Paris : Minuit, 1985.</w:t>
      </w:r>
    </w:p>
    <w:p w14:paraId="5B6E8557" w14:textId="77777777" w:rsidR="00EF2D80" w:rsidRDefault="00EF2D80" w:rsidP="00EF2D80">
      <w:pPr>
        <w:pStyle w:val="Paragraphedeliste"/>
        <w:tabs>
          <w:tab w:val="left" w:pos="353"/>
        </w:tabs>
        <w:ind w:right="864"/>
        <w:rPr>
          <w:sz w:val="24"/>
        </w:rPr>
      </w:pPr>
    </w:p>
    <w:sectPr w:rsidR="00EF2D80">
      <w:pgSz w:w="11910" w:h="16840"/>
      <w:pgMar w:top="104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572B4"/>
    <w:multiLevelType w:val="hybridMultilevel"/>
    <w:tmpl w:val="86B690D2"/>
    <w:lvl w:ilvl="0" w:tplc="74F69372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24A895FE">
      <w:numFmt w:val="bullet"/>
      <w:lvlText w:val="•"/>
      <w:lvlJc w:val="left"/>
      <w:pPr>
        <w:ind w:left="1204" w:hanging="140"/>
      </w:pPr>
      <w:rPr>
        <w:rFonts w:hint="default"/>
        <w:lang w:val="fr-FR" w:eastAsia="en-US" w:bidi="ar-SA"/>
      </w:rPr>
    </w:lvl>
    <w:lvl w:ilvl="2" w:tplc="C76CFEA2">
      <w:numFmt w:val="bullet"/>
      <w:lvlText w:val="•"/>
      <w:lvlJc w:val="left"/>
      <w:pPr>
        <w:ind w:left="2189" w:hanging="140"/>
      </w:pPr>
      <w:rPr>
        <w:rFonts w:hint="default"/>
        <w:lang w:val="fr-FR" w:eastAsia="en-US" w:bidi="ar-SA"/>
      </w:rPr>
    </w:lvl>
    <w:lvl w:ilvl="3" w:tplc="29C24A5A">
      <w:numFmt w:val="bullet"/>
      <w:lvlText w:val="•"/>
      <w:lvlJc w:val="left"/>
      <w:pPr>
        <w:ind w:left="3173" w:hanging="140"/>
      </w:pPr>
      <w:rPr>
        <w:rFonts w:hint="default"/>
        <w:lang w:val="fr-FR" w:eastAsia="en-US" w:bidi="ar-SA"/>
      </w:rPr>
    </w:lvl>
    <w:lvl w:ilvl="4" w:tplc="F24A90A8">
      <w:numFmt w:val="bullet"/>
      <w:lvlText w:val="•"/>
      <w:lvlJc w:val="left"/>
      <w:pPr>
        <w:ind w:left="4158" w:hanging="140"/>
      </w:pPr>
      <w:rPr>
        <w:rFonts w:hint="default"/>
        <w:lang w:val="fr-FR" w:eastAsia="en-US" w:bidi="ar-SA"/>
      </w:rPr>
    </w:lvl>
    <w:lvl w:ilvl="5" w:tplc="EB7CA684">
      <w:numFmt w:val="bullet"/>
      <w:lvlText w:val="•"/>
      <w:lvlJc w:val="left"/>
      <w:pPr>
        <w:ind w:left="5143" w:hanging="140"/>
      </w:pPr>
      <w:rPr>
        <w:rFonts w:hint="default"/>
        <w:lang w:val="fr-FR" w:eastAsia="en-US" w:bidi="ar-SA"/>
      </w:rPr>
    </w:lvl>
    <w:lvl w:ilvl="6" w:tplc="95C41326">
      <w:numFmt w:val="bullet"/>
      <w:lvlText w:val="•"/>
      <w:lvlJc w:val="left"/>
      <w:pPr>
        <w:ind w:left="6127" w:hanging="140"/>
      </w:pPr>
      <w:rPr>
        <w:rFonts w:hint="default"/>
        <w:lang w:val="fr-FR" w:eastAsia="en-US" w:bidi="ar-SA"/>
      </w:rPr>
    </w:lvl>
    <w:lvl w:ilvl="7" w:tplc="E2BAA79E">
      <w:numFmt w:val="bullet"/>
      <w:lvlText w:val="•"/>
      <w:lvlJc w:val="left"/>
      <w:pPr>
        <w:ind w:left="7112" w:hanging="140"/>
      </w:pPr>
      <w:rPr>
        <w:rFonts w:hint="default"/>
        <w:lang w:val="fr-FR" w:eastAsia="en-US" w:bidi="ar-SA"/>
      </w:rPr>
    </w:lvl>
    <w:lvl w:ilvl="8" w:tplc="F356AE14">
      <w:numFmt w:val="bullet"/>
      <w:lvlText w:val="•"/>
      <w:lvlJc w:val="left"/>
      <w:pPr>
        <w:ind w:left="8097" w:hanging="14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7786"/>
    <w:rsid w:val="00047786"/>
    <w:rsid w:val="007271ED"/>
    <w:rsid w:val="00E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54D342"/>
  <w15:docId w15:val="{022058FE-258F-4B70-9C4B-AB200BE7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190"/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2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Hercend</dc:creator>
  <cp:lastModifiedBy>Quitterie de Beauregard</cp:lastModifiedBy>
  <cp:revision>3</cp:revision>
  <dcterms:created xsi:type="dcterms:W3CDTF">2023-01-23T13:51:00Z</dcterms:created>
  <dcterms:modified xsi:type="dcterms:W3CDTF">2023-01-23T14:17:00Z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2023-01-23T00:00:00Z</vt:filetime>
  </property>
</Properties>
</file>